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М.В.Ломоносова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254AA6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59E0C963" w:rsidR="005F3CF9" w:rsidRPr="005F3CF9" w:rsidRDefault="00254AA6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Введение…………………………………………………………………..3</w:t>
        </w:r>
      </w:hyperlink>
    </w:p>
    <w:p w14:paraId="1685196B" w14:textId="2C7F3981" w:rsidR="005F3CF9" w:rsidRDefault="00254AA6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Анализ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решений………………..5</w:t>
        </w:r>
      </w:hyperlink>
    </w:p>
    <w:p w14:paraId="7A22B02D" w14:textId="655C189A" w:rsidR="005F3CF9" w:rsidRPr="00FF5810" w:rsidRDefault="00254AA6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Анализ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…………….6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</w:p>
    <w:p w14:paraId="3A18813C" w14:textId="5D6D36B5" w:rsidR="005F3CF9" w:rsidRDefault="00254AA6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еализация </w:t>
        </w:r>
      </w:hyperlink>
    </w:p>
    <w:p w14:paraId="142BFC8E" w14:textId="0A9587E3" w:rsidR="005F3CF9" w:rsidRPr="00870E1E" w:rsidRDefault="00254AA6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</w:p>
    <w:p w14:paraId="1ADD7133" w14:textId="0DAF9AE7" w:rsidR="00DC06F9" w:rsidRDefault="00254AA6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</w:p>
    <w:p w14:paraId="198A0567" w14:textId="6A8DDD68" w:rsidR="005F3CF9" w:rsidRDefault="00254AA6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235E5B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</w:p>
    <w:p w14:paraId="32543773" w14:textId="7156E721" w:rsidR="005F3CF9" w:rsidRPr="005F3CF9" w:rsidRDefault="00254AA6" w:rsidP="0019324D">
      <w:pPr>
        <w:rPr>
          <w:rFonts w:cstheme="minorHAnsi"/>
          <w:sz w:val="28"/>
          <w:szCs w:val="28"/>
          <w:lang w:val="ru-RU"/>
        </w:rPr>
      </w:pPr>
      <w:hyperlink w:anchor="_Список_литературы" w:history="1">
        <w:r w:rsidR="005F3CF9" w:rsidRPr="00235E5B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5F3CF9" w:rsidRPr="00235E5B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B8213F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Планирование пути - это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2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2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выше указанные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3" w:name="_1.2._Анализ_существующих"/>
      <w:bookmarkEnd w:id="3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т.д..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7B913568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путь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254AA6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254AA6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77777777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7D411D18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7D411D18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4F1AAD71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4F1AAD71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". Однако прежде чем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0DD368B0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0DD368B0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3E62B3CE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3E62B3CE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"Нижний",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7A0F2181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48920"/>
                <wp:effectExtent l="0" t="0" r="0" b="0"/>
                <wp:wrapThrough wrapText="bothSides">
                  <wp:wrapPolygon edited="0">
                    <wp:start x="0" y="0"/>
                    <wp:lineTo x="0" y="19837"/>
                    <wp:lineTo x="21240" y="19837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493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19.6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</w:r>
                      <w:r>
                        <w:rPr>
                          <w:lang w:val="ru-RU"/>
                        </w:rPr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nextPoint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nextPoint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3D169185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случайным образом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- это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4" w:name="_1.3._Выбор_подхода"/>
      <w:bookmarkEnd w:id="4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23E452C5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Для кодовой реализации был выбран алгоритм А* по следующим </w:t>
      </w: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прчинам</w:t>
      </w:r>
      <w:proofErr w:type="spellEnd"/>
      <w:r w:rsidRPr="000E241F">
        <w:rPr>
          <w:sz w:val="28"/>
          <w:szCs w:val="28"/>
          <w:shd w:val="clear" w:color="auto" w:fill="FFFFFF"/>
          <w:lang w:val="ru-RU"/>
        </w:rPr>
        <w:t>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Простота реализации и настройки: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5" w:name="_Глава_2._Реализация"/>
      <w:bookmarkEnd w:id="5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6" w:name="_2.1._Программная_реализация"/>
      <w:bookmarkEnd w:id="6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7" w:name="_2.1.1._Описание_среды"/>
      <w:bookmarkEnd w:id="7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8" w:name="_2.1.2._Реализация"/>
      <w:bookmarkEnd w:id="8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ящики разных размеров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7BB4C43F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proofErr w:type="spellStart"/>
      <w:r w:rsidRPr="00A52B42">
        <w:rPr>
          <w:sz w:val="28"/>
          <w:szCs w:val="28"/>
        </w:rPr>
        <w:t>Epuck</w:t>
      </w:r>
      <w:proofErr w:type="spell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proofErr w:type="spellStart"/>
      <w:r w:rsidRPr="00A52B42">
        <w:rPr>
          <w:sz w:val="28"/>
          <w:szCs w:val="28"/>
        </w:rPr>
        <w:t>BoxN</w:t>
      </w:r>
      <w:proofErr w:type="spell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06B3C50A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Полученные индексы обратно преобразовываются в представление чисел с плавающей запятой с помощью формул</w:t>
      </w:r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380FADF2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4C7E42EA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</w:t>
      </w:r>
      <w:r w:rsidR="0035600B">
        <w:rPr>
          <w:rFonts w:eastAsiaTheme="minorEastAsia" w:cstheme="minorHAnsi"/>
          <w:sz w:val="28"/>
          <w:szCs w:val="28"/>
          <w:lang w:val="ru-RU"/>
        </w:rPr>
        <w:t>–</w:t>
      </w:r>
      <w:r>
        <w:rPr>
          <w:rFonts w:eastAsiaTheme="minorEastAsia" w:cstheme="minorHAnsi"/>
          <w:sz w:val="28"/>
          <w:szCs w:val="28"/>
          <w:lang w:val="ru-RU"/>
        </w:rPr>
        <w:t>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9FD7393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9" w:name="_2.2_Демонстрация_результатов"/>
      <w:bookmarkEnd w:id="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695A3347">
                <wp:simplePos x="0" y="0"/>
                <wp:positionH relativeFrom="margin">
                  <wp:align>right</wp:align>
                </wp:positionH>
                <wp:positionV relativeFrom="paragraph">
                  <wp:posOffset>614581</wp:posOffset>
                </wp:positionV>
                <wp:extent cx="1558290" cy="635"/>
                <wp:effectExtent l="0" t="0" r="3810" b="0"/>
                <wp:wrapThrough wrapText="bothSides">
                  <wp:wrapPolygon edited="0">
                    <wp:start x="0" y="0"/>
                    <wp:lineTo x="0" y="20057"/>
                    <wp:lineTo x="21389" y="20057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48.4pt;width:122.7pt;height:.05pt;z-index:2517217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" stroked="f">
                <v:textbox style="mso-fit-shape-to-text:t"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6451FB" w:rsidRDefault="003910D4" w:rsidP="003910D4">
      <w:pPr>
        <w:spacing w:after="0" w:line="240" w:lineRule="auto"/>
        <w:jc w:val="both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  <w:r w:rsidRPr="006451FB">
        <w:rPr>
          <w:rFonts w:ascii="Arial" w:hAnsi="Arial" w:cs="Arial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6451FB">
        <w:rPr>
          <w:rFonts w:ascii="Arial" w:hAnsi="Arial" w:cs="Arial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6451FB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6451FB">
        <w:rPr>
          <w:rFonts w:ascii="Arial" w:hAnsi="Arial" w:cs="Arial"/>
          <w:sz w:val="24"/>
          <w:szCs w:val="24"/>
          <w:shd w:val="clear" w:color="auto" w:fill="FFFFFF"/>
        </w:rPr>
        <w:t>RRT</w:t>
      </w:r>
      <w:r w:rsidR="006451FB" w:rsidRPr="006451FB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 </w:t>
      </w:r>
      <w:r w:rsidRPr="006451FB">
        <w:rPr>
          <w:rFonts w:ascii="Arial" w:eastAsia="Times New Roman" w:hAnsi="Arial" w:cs="Arial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E4E03" w:rsidRDefault="009E4E03" w:rsidP="00C94DCD">
      <w:pPr>
        <w:rPr>
          <w:noProof/>
          <w:sz w:val="28"/>
          <w:szCs w:val="28"/>
          <w:lang w:val="ru-RU"/>
        </w:rPr>
      </w:pPr>
      <w:r>
        <w:rPr>
          <w:rFonts w:ascii="Arial" w:hAnsi="Arial" w:cs="Arial"/>
          <w:b/>
          <w:bCs/>
          <w:sz w:val="28"/>
          <w:szCs w:val="28"/>
          <w:shd w:val="clear" w:color="auto" w:fill="FFFFFF"/>
          <w:lang w:val="ru-RU"/>
        </w:rPr>
        <w:t>Т</w:t>
      </w:r>
      <w:r>
        <w:rPr>
          <w:rFonts w:ascii="Arial" w:hAnsi="Arial" w:cs="Arial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>
        <w:rPr>
          <w:rFonts w:ascii="Arial" w:hAnsi="Arial" w:cs="Arial"/>
          <w:b/>
          <w:bCs/>
          <w:sz w:val="24"/>
          <w:szCs w:val="24"/>
          <w:shd w:val="clear" w:color="auto" w:fill="FFFFFF"/>
          <w:lang w:val="ru-RU"/>
        </w:rPr>
        <w:t>6</w:t>
      </w:r>
      <w:r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>
        <w:rPr>
          <w:rFonts w:ascii="Arial" w:hAnsi="Arial" w:cs="Arial"/>
          <w:sz w:val="24"/>
          <w:szCs w:val="24"/>
          <w:shd w:val="clear" w:color="auto" w:fill="FFFFFF"/>
        </w:rPr>
        <w:t>RRT</w:t>
      </w:r>
      <w:r w:rsidRPr="009E4E03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и </w:t>
      </w:r>
      <w:r>
        <w:rPr>
          <w:rFonts w:ascii="Arial" w:hAnsi="Arial" w:cs="Arial"/>
          <w:sz w:val="24"/>
          <w:szCs w:val="24"/>
          <w:shd w:val="clear" w:color="auto" w:fill="FFFFFF"/>
        </w:rPr>
        <w:t>A</w:t>
      </w:r>
      <w:r w:rsidRPr="009E4E03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* </w:t>
      </w:r>
      <w:r>
        <w:rPr>
          <w:rFonts w:ascii="Arial" w:hAnsi="Arial" w:cs="Arial"/>
          <w:sz w:val="24"/>
          <w:szCs w:val="24"/>
          <w:shd w:val="clear" w:color="auto" w:fill="FFFFFF"/>
          <w:lang w:val="ru-RU"/>
        </w:rPr>
        <w:t>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6F126F" w:rsidRDefault="006F126F" w:rsidP="003869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6F126F" w:rsidRDefault="006F126F" w:rsidP="00386967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</w:t>
            </w:r>
            <w:r>
              <w:rPr>
                <w:sz w:val="24"/>
                <w:szCs w:val="24"/>
                <w:lang w:val="ru-RU"/>
              </w:rPr>
              <w:t>ое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время ( с.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0B3052" w:rsidRDefault="006F126F" w:rsidP="00386967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</w:t>
            </w:r>
            <w:r>
              <w:rPr>
                <w:sz w:val="24"/>
                <w:szCs w:val="24"/>
                <w:lang w:val="ru-RU"/>
              </w:rPr>
              <w:t>ое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время ( с.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Default="006F126F" w:rsidP="00386967">
            <w:pPr>
              <w:rPr>
                <w:sz w:val="24"/>
                <w:szCs w:val="24"/>
                <w:lang w:val="ru-RU"/>
              </w:rPr>
            </w:pPr>
            <w:r w:rsidRPr="0079659E">
              <w:rPr>
                <w:sz w:val="24"/>
                <w:szCs w:val="24"/>
                <w:lang w:val="ru-RU"/>
              </w:rPr>
              <w:t>Средн</w:t>
            </w:r>
            <w:r>
              <w:rPr>
                <w:sz w:val="24"/>
                <w:szCs w:val="24"/>
                <w:lang w:val="ru-RU"/>
              </w:rPr>
              <w:t xml:space="preserve">ее </w:t>
            </w:r>
          </w:p>
          <w:p w14:paraId="016A28FB" w14:textId="1C06066B" w:rsidR="006F126F" w:rsidRPr="000B3052" w:rsidRDefault="006F126F" w:rsidP="00386967">
            <w:pPr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6F126F" w:rsidRDefault="006F126F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0B3052" w:rsidRDefault="002B4955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3D7D4C" w:rsidRDefault="002B4955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6451FB" w:rsidRDefault="002B4955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0E0297" w:rsidRDefault="006F126F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0E0297" w:rsidRDefault="0079659E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0.0</w:t>
            </w:r>
            <w:r w:rsidR="006256F3"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0E0297" w:rsidRDefault="00B77F6C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val="ru-RU"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0.010</w:t>
            </w:r>
            <w:r w:rsidR="006F126F"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0E0297" w:rsidRDefault="006F126F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val="ru-RU" w:eastAsia="ru-RU"/>
              </w:rPr>
              <w:t>0.</w:t>
            </w:r>
            <w:r w:rsidR="0047762C"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009</w:t>
            </w:r>
          </w:p>
        </w:tc>
      </w:tr>
    </w:tbl>
    <w:p w14:paraId="150EAC38" w14:textId="3B3773B8" w:rsidR="000E0297" w:rsidRPr="000E0297" w:rsidRDefault="000E0297" w:rsidP="00C94DCD">
      <w:pPr>
        <w:rPr>
          <w:noProof/>
          <w:sz w:val="28"/>
          <w:szCs w:val="28"/>
          <w:lang w:val="ru-RU"/>
        </w:rPr>
      </w:pPr>
    </w:p>
    <w:p w14:paraId="595F2585" w14:textId="5ADA62A1" w:rsidR="000E0297" w:rsidRP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32B57E36" w14:textId="77777777" w:rsidR="00324237" w:rsidRPr="004920AD" w:rsidRDefault="00324237" w:rsidP="0032423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7B7A519" w14:textId="77777777" w:rsidR="00324237" w:rsidRPr="004920AD" w:rsidRDefault="00324237" w:rsidP="00324237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6960F459" wp14:editId="478AD97E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34C6847A" wp14:editId="3ED4FDA8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4594DC" w14:textId="77777777" w:rsidR="00324237" w:rsidRDefault="00324237" w:rsidP="00324237">
      <w:pPr>
        <w:pStyle w:val="afa"/>
      </w:pPr>
      <w:r>
        <w:t>Figure 20 ( RRT simulation)</w:t>
      </w:r>
    </w:p>
    <w:p w14:paraId="176CA19A" w14:textId="77777777" w:rsidR="00324237" w:rsidRDefault="00324237" w:rsidP="00324237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0C13FEDC" wp14:editId="7624F5D1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805714" w14:textId="77777777" w:rsidR="00324237" w:rsidRPr="004920AD" w:rsidRDefault="00324237" w:rsidP="00324237">
      <w:pPr>
        <w:pStyle w:val="afa"/>
      </w:pPr>
      <w:r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2F7401A" wp14:editId="6262CB95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4920AD">
        <w:t xml:space="preserve"> 21 ( </w:t>
      </w:r>
      <w:proofErr w:type="spellStart"/>
      <w:r>
        <w:t>Astar</w:t>
      </w:r>
      <w:proofErr w:type="spellEnd"/>
      <w:r>
        <w:t xml:space="preserve"> simulation )</w:t>
      </w:r>
    </w:p>
    <w:p w14:paraId="7F9974B3" w14:textId="77777777" w:rsidR="00324237" w:rsidRPr="004920AD" w:rsidRDefault="00324237" w:rsidP="00324237">
      <w:pPr>
        <w:rPr>
          <w:noProof/>
          <w:sz w:val="28"/>
          <w:szCs w:val="28"/>
        </w:rPr>
      </w:pPr>
    </w:p>
    <w:p w14:paraId="3D1F0072" w14:textId="77777777" w:rsidR="00324237" w:rsidRPr="004920AD" w:rsidRDefault="00324237" w:rsidP="00324237">
      <w:pPr>
        <w:keepNext/>
      </w:pPr>
      <w:r w:rsidRPr="004920AD">
        <w:tab/>
      </w:r>
    </w:p>
    <w:p w14:paraId="0D212250" w14:textId="77777777" w:rsidR="003910D4" w:rsidRPr="00324237" w:rsidRDefault="003910D4" w:rsidP="003910D4"/>
    <w:p w14:paraId="22BDCEEE" w14:textId="278AA67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bookmarkStart w:id="10" w:name="_Заключение"/>
      <w:bookmarkEnd w:id="10"/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t>Заключение</w:t>
      </w:r>
    </w:p>
    <w:p w14:paraId="61172149" w14:textId="7A752A89" w:rsidR="0027648A" w:rsidRDefault="0027648A" w:rsidP="0027648A">
      <w:pPr>
        <w:rPr>
          <w:lang w:val="ru-RU"/>
        </w:rPr>
      </w:pPr>
    </w:p>
    <w:p w14:paraId="7BEDC3C0" w14:textId="557CD831" w:rsidR="00390859" w:rsidRDefault="00390859" w:rsidP="0027648A">
      <w:pPr>
        <w:rPr>
          <w:lang w:val="ru-RU"/>
        </w:rPr>
      </w:pPr>
    </w:p>
    <w:p w14:paraId="3F83EFB1" w14:textId="77777777" w:rsidR="00390859" w:rsidRPr="0027648A" w:rsidRDefault="00390859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bookmarkStart w:id="11" w:name="_Список_литературы"/>
      <w:bookmarkEnd w:id="11"/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2CED52C8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  <w:hyperlink r:id="rId4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[https://doi.org/10.3390/vehicles3030027]</w:t>
        </w:r>
      </w:hyperlink>
      <w:r w:rsidR="00D14474" w:rsidRPr="00C113FE">
        <w:rPr>
          <w:rStyle w:val="af0"/>
          <w:rFonts w:cstheme="minorHAnsi"/>
          <w:sz w:val="24"/>
          <w:szCs w:val="24"/>
          <w:u w:val="none"/>
          <w:shd w:val="clear" w:color="auto" w:fill="FFFFFF"/>
        </w:rPr>
        <w:t xml:space="preserve"> </w:t>
      </w:r>
    </w:p>
    <w:p w14:paraId="557C890D" w14:textId="378398E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  <w:hyperlink r:id="rId41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[https://doi.org/10.1007/BF01386390]</w:t>
        </w:r>
      </w:hyperlink>
    </w:p>
    <w:p w14:paraId="25A28BF2" w14:textId="38693784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[https://doi.org/10.1109/TSSC.1968.300136]</w:t>
        </w:r>
      </w:hyperlink>
    </w:p>
    <w:p w14:paraId="67DF93AF" w14:textId="16A7A4C8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  <w:hyperlink r:id="rId43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[Google Scholar]</w:t>
        </w:r>
      </w:hyperlink>
    </w:p>
    <w:p w14:paraId="07319970" w14:textId="4649C21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. Rapidly-Exploring Random Trees: A New Tool for Path Planning. 1998. </w:t>
      </w:r>
      <w:hyperlink r:id="rId44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[http://lavalle.pl/papers/Lav98c.pdf]</w:t>
        </w:r>
      </w:hyperlink>
    </w:p>
    <w:p w14:paraId="14D810A4" w14:textId="0BD35AA9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  <w:hyperlink r:id="rId45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[https://doi.org/10.1007/s00500-015-1750-1]</w:t>
        </w:r>
      </w:hyperlink>
    </w:p>
    <w:p w14:paraId="52DF42D6" w14:textId="28C5328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46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[https://doi.org/10.1109/CEC.2006.1688529]</w:t>
        </w:r>
      </w:hyperlink>
    </w:p>
    <w:p w14:paraId="5A13DB04" w14:textId="3030A144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  <w:hyperlink r:id="rId47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[https://doi.org/10.1109/3477.484436]</w:t>
        </w:r>
      </w:hyperlink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</w:p>
    <w:p w14:paraId="46C60909" w14:textId="54A76BF8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  <w:hyperlink r:id="rId48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[https://doi.org/10.1016/j.amc.2014.12.006]</w:t>
        </w:r>
      </w:hyperlink>
    </w:p>
    <w:p w14:paraId="36557D48" w14:textId="35E5E0C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  <w:hyperlink r:id="rId49" w:tgtFrame="_blank" w:tooltip="Persistent link using digital object identifier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https://doi.org/10.3182/20060517-3-FR-2903.00105</w:t>
        </w:r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]</w:t>
        </w:r>
      </w:hyperlink>
    </w:p>
    <w:p w14:paraId="56FECA79" w14:textId="41761B39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  <w:hyperlink r:id="rId50" w:tgtFrame="_blank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[https://doi.org/10.1109/ICISSEC.2015.7371031]</w:t>
        </w:r>
      </w:hyperlink>
    </w:p>
    <w:p w14:paraId="07AA6CDC" w14:textId="6B0BDEFA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  <w:hyperlink r:id="rId51" w:tgtFrame="_blank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[https://doi.org/10.1109/PACIIA.2008.376]</w:t>
        </w:r>
      </w:hyperlink>
    </w:p>
    <w:p w14:paraId="3D8C0F04" w14:textId="4A6C8FF4" w:rsidR="00AD7150" w:rsidRPr="00C113FE" w:rsidRDefault="00AD7150" w:rsidP="00613F16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613F16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613F16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613F16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(AAAI),</w:t>
      </w:r>
      <w:r w:rsidRPr="00613F16">
        <w:rPr>
          <w:rFonts w:cstheme="minorHAnsi"/>
          <w:sz w:val="24"/>
          <w:szCs w:val="24"/>
          <w:shd w:val="clear" w:color="auto" w:fill="FFFFFF" w:themeFill="background1"/>
        </w:rPr>
        <w:t xml:space="preserve"> pages 476-483, 2002. </w:t>
      </w:r>
      <w:hyperlink r:id="rId52" w:history="1">
        <w:r w:rsidRPr="00613F16">
          <w:rPr>
            <w:rStyle w:val="af0"/>
            <w:rFonts w:cstheme="minorHAnsi"/>
            <w:sz w:val="24"/>
            <w:szCs w:val="24"/>
            <w:u w:val="none"/>
            <w:shd w:val="clear" w:color="auto" w:fill="FFFFFF" w:themeFill="background1"/>
          </w:rPr>
          <w:t>[http://idm-lab.org/bib/abstracts/papers/aaai02b.pdf]</w:t>
        </w:r>
      </w:hyperlink>
    </w:p>
    <w:p w14:paraId="4128CED7" w14:textId="41DB51A4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doi:10.1109/isiea.2010.5679403, </w:t>
      </w:r>
      <w:hyperlink r:id="rId53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[https://doi.org/10.1109/ISIEA.2010.5679403]</w:t>
        </w:r>
      </w:hyperlink>
    </w:p>
    <w:p w14:paraId="5593E565" w14:textId="15D7DDCB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  <w:hyperlink r:id="rId54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[https://doi.org/10.1007/978-3-540-48113-3_22]</w:t>
        </w:r>
      </w:hyperlink>
      <w:r w:rsidRPr="00C113FE">
        <w:rPr>
          <w:rFonts w:asciiTheme="minorHAnsi" w:hAnsiTheme="minorHAnsi" w:cstheme="minorHAnsi"/>
          <w:color w:val="222222"/>
          <w:lang w:val="en-US"/>
        </w:rPr>
        <w:t xml:space="preserve"> </w:t>
      </w:r>
    </w:p>
    <w:p w14:paraId="2BF28162" w14:textId="34849EAB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lastRenderedPageBreak/>
        <w:t>Kuffner, J. J., &amp; LaValle, S. M. (n.d.). RRT-connect: An efficient approach to single-query path planning. Proceedings 2000 ICRA. Millennium Conference. IEEE International Conference on Robotics and Automation. Symposia Proceedings (Cat. No.00CH37065). doi:10.1109/robot.2000.844730 </w:t>
      </w:r>
      <w:hyperlink r:id="rId55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[https://doi.org/10.1109/ROBOT.2000.844730]</w:t>
        </w:r>
      </w:hyperlink>
    </w:p>
    <w:p w14:paraId="115A6326" w14:textId="614F267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doi:10.1109/cdc.2010.5717430 </w:t>
      </w:r>
      <w:hyperlink r:id="rId56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[https://doi.org/10.1109/CDC.2010.5717430]</w:t>
        </w:r>
      </w:hyperlink>
    </w:p>
    <w:p w14:paraId="30405185" w14:textId="542D0E4E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57" w:tgtFrame="_blank" w:history="1">
        <w:r w:rsidRPr="00C113FE">
          <w:rPr>
            <w:rStyle w:val="af0"/>
            <w:rFonts w:asciiTheme="minorHAnsi" w:hAnsiTheme="minorHAnsi" w:cstheme="minorHAnsi"/>
            <w:color w:val="4F5671"/>
            <w:u w:val="none"/>
            <w:lang w:val="en-US"/>
          </w:rPr>
          <w:t>[https://doi.org/10.1109/CEC.2006.1688529]</w:t>
        </w:r>
      </w:hyperlink>
    </w:p>
    <w:p w14:paraId="1E7E6F63" w14:textId="19F95FE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  <w:hyperlink r:id="rId58" w:tgtFrame="_blank" w:history="1">
        <w:r w:rsidRPr="00C113FE">
          <w:rPr>
            <w:rStyle w:val="af0"/>
            <w:rFonts w:asciiTheme="minorHAnsi" w:hAnsiTheme="minorHAnsi" w:cstheme="minorHAnsi"/>
            <w:color w:val="4F5671"/>
            <w:u w:val="none"/>
            <w:lang w:val="en-US"/>
          </w:rPr>
          <w:t>[https://doi.org/10.1109/3477.484436]</w:t>
        </w:r>
      </w:hyperlink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59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6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6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77777777" w:rsidR="00C113FE" w:rsidRP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088F7D09" w14:textId="77777777" w:rsidR="0035600B" w:rsidRPr="00AD7150" w:rsidRDefault="0035600B" w:rsidP="0035600B">
      <w:pPr>
        <w:pStyle w:val="a3"/>
        <w:rPr>
          <w:rStyle w:val="af0"/>
          <w:rFonts w:ascii="Arial" w:hAnsi="Arial" w:cs="Arial"/>
          <w:sz w:val="28"/>
          <w:szCs w:val="28"/>
          <w:lang w:val="ru-RU"/>
        </w:rPr>
      </w:pPr>
    </w:p>
    <w:p w14:paraId="5EDA29D5" w14:textId="143213E4" w:rsidR="0035600B" w:rsidRPr="00AD7150" w:rsidRDefault="0035600B" w:rsidP="0035600B">
      <w:pPr>
        <w:rPr>
          <w:lang w:val="ru-RU"/>
        </w:rPr>
      </w:pPr>
    </w:p>
    <w:sectPr w:rsidR="0035600B" w:rsidRPr="00AD7150" w:rsidSect="0019324D">
      <w:footerReference w:type="default" r:id="rId62"/>
      <w:pgSz w:w="11906" w:h="16838" w:code="9"/>
      <w:pgMar w:top="1134" w:right="850" w:bottom="1134" w:left="1701" w:header="708" w:footer="708" w:gutter="0"/>
      <w:pgNumType w:start="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47FF49" w14:textId="77777777" w:rsidR="00254AA6" w:rsidRDefault="00254AA6" w:rsidP="0019324D">
      <w:pPr>
        <w:spacing w:after="0" w:line="240" w:lineRule="auto"/>
      </w:pPr>
      <w:r>
        <w:separator/>
      </w:r>
    </w:p>
  </w:endnote>
  <w:endnote w:type="continuationSeparator" w:id="0">
    <w:p w14:paraId="3A3E30E1" w14:textId="77777777" w:rsidR="00254AA6" w:rsidRDefault="00254AA6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2148005"/>
      <w:docPartObj>
        <w:docPartGallery w:val="Page Numbers (Bottom of Page)"/>
        <w:docPartUnique/>
      </w:docPartObj>
    </w:sdtPr>
    <w:sdtEndPr/>
    <w:sdtContent>
      <w:p w14:paraId="3CC76EB3" w14:textId="77777777" w:rsidR="0019324D" w:rsidRDefault="0019324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5EA05" w14:textId="77777777" w:rsidR="00254AA6" w:rsidRDefault="00254AA6" w:rsidP="0019324D">
      <w:pPr>
        <w:spacing w:after="0" w:line="240" w:lineRule="auto"/>
      </w:pPr>
      <w:r>
        <w:separator/>
      </w:r>
    </w:p>
  </w:footnote>
  <w:footnote w:type="continuationSeparator" w:id="0">
    <w:p w14:paraId="1D34CF25" w14:textId="77777777" w:rsidR="00254AA6" w:rsidRDefault="00254AA6" w:rsidP="0019324D">
      <w:pPr>
        <w:spacing w:after="0" w:line="240" w:lineRule="auto"/>
      </w:pPr>
      <w:r>
        <w:continuationSeparator/>
      </w:r>
    </w:p>
  </w:footnote>
  <w:footnote w:id="1">
    <w:p w14:paraId="67802BCD" w14:textId="77777777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Dharmatti, C., &amp; Siegel, J. (2021). A Survey of Path Planning Algorithms for Mobile Robots. Vehicles, 3(3), 448-468. </w:t>
      </w:r>
      <w:hyperlink r:id="rId1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[https://doi.org/10.3390/vehicles3030027]</w:t>
        </w:r>
      </w:hyperlink>
    </w:p>
  </w:footnote>
  <w:footnote w:id="2">
    <w:p w14:paraId="245087FB" w14:textId="73EA23A0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Dijkstra, E. A note on two problems in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connexion with graphs.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  <w:hyperlink r:id="rId2" w:history="1">
        <w:r w:rsidR="00A26F26"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[https://doi.org/10.1007/BF01386390]</w:t>
        </w:r>
      </w:hyperlink>
    </w:p>
  </w:footnote>
  <w:footnote w:id="3">
    <w:p w14:paraId="6348E10B" w14:textId="3112F4CB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IEEE Trans. Syst. Sci. 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  <w:hyperlink r:id="rId3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[https://doi.org/10.1109/TSSC.1968.300136]</w:t>
        </w:r>
      </w:hyperlink>
    </w:p>
  </w:footnote>
  <w:footnote w:id="4">
    <w:p w14:paraId="7B5BD526" w14:textId="63F798A7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; Springer: Berlin/Heidelberg, Germany, 1997; pp. 203–220. </w:t>
      </w:r>
      <w:hyperlink r:id="rId4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[Google Scholar]</w:t>
        </w:r>
      </w:hyperlink>
    </w:p>
  </w:footnote>
  <w:footnote w:id="5">
    <w:p w14:paraId="7D098F3A" w14:textId="5E5C2CC2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LaValle,S.M. Rapidly-Exploring Random Trees: A New Tool for Path Planning. 1998. </w:t>
      </w:r>
      <w:hyperlink r:id="rId5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lang w:val="en-US"/>
          </w:rPr>
          <w:t>[http://lavalle.pl/papers/Lav98c.pdf]</w:t>
        </w:r>
      </w:hyperlink>
    </w:p>
  </w:footnote>
  <w:footnote w:id="6">
    <w:p w14:paraId="1BEAF18F" w14:textId="06A2F4B1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Ammar, A.;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Bennaceur, H.; Chaari, I.; Koubaa, A.; Alajlan,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Soft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  <w:hyperlink r:id="rId6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[https://doi.org/10.1007/s00500-015-1750-1]</w:t>
        </w:r>
      </w:hyperlink>
    </w:p>
  </w:footnote>
  <w:footnote w:id="7">
    <w:p w14:paraId="68377981" w14:textId="587A30E0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Burchardt,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7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[https://doi.org/10.1109/CEC.2006.1688529]</w:t>
        </w:r>
      </w:hyperlink>
    </w:p>
  </w:footnote>
  <w:footnote w:id="8">
    <w:p w14:paraId="4022F9CA" w14:textId="340E4F84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Dorigo, M.;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Maniezzo, V.; Colorni,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Man Cybern. Part B (Cybern.)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  <w:hyperlink r:id="rId8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[https://doi.org/10.1109/3477.484436]</w:t>
        </w:r>
      </w:hyperlink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9">
    <w:p w14:paraId="4BF40AE8" w14:textId="0DEE149E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Fister, I., Jr.; Perc, M.; Kamal, S.; Fister,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Appl. Math.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  <w:hyperlink r:id="rId9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[https://doi.org/10.1016/j.amc.2014.12.006]</w:t>
        </w:r>
      </w:hyperlink>
    </w:p>
  </w:footnote>
  <w:footnote w:id="10">
    <w:p w14:paraId="188AEF3D" w14:textId="68C54072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  <w:hyperlink r:id="rId10" w:tgtFrame="_blank" w:tooltip="Persistent link using digital object identifier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</w:t>
        </w:r>
        <w:r w:rsidRPr="00656113">
          <w:rPr>
            <w:rStyle w:val="af0"/>
            <w:rFonts w:ascii="Arial" w:hAnsi="Arial" w:cs="Arial"/>
            <w:b/>
            <w:bCs/>
            <w:sz w:val="12"/>
            <w:szCs w:val="12"/>
          </w:rPr>
          <w:t>https://doi.org/10.3182/20060517-3-FR-2903.00105</w:t>
        </w:r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]</w:t>
        </w:r>
      </w:hyperlink>
    </w:p>
  </w:footnote>
  <w:footnote w:id="11">
    <w:p w14:paraId="579AC749" w14:textId="3E8874CA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  <w:hyperlink r:id="rId11" w:tgtFrame="_blank" w:history="1">
        <w:r w:rsidRPr="00AD7150">
          <w:rPr>
            <w:rStyle w:val="af0"/>
            <w:rFonts w:ascii="Arial" w:hAnsi="Arial" w:cs="Arial"/>
            <w:b/>
            <w:bCs/>
            <w:sz w:val="12"/>
            <w:szCs w:val="12"/>
            <w:lang w:val="en-US"/>
          </w:rPr>
          <w:t>[https://doi.org/10.1109/ICISSEC.2015.7371031]</w:t>
        </w:r>
      </w:hyperlink>
    </w:p>
  </w:footnote>
  <w:footnote w:id="12">
    <w:p w14:paraId="693DF797" w14:textId="33F67D27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  <w:hyperlink r:id="rId12" w:tgtFrame="_blank" w:history="1">
        <w:r w:rsidRPr="00AD7150">
          <w:rPr>
            <w:rStyle w:val="af0"/>
            <w:rFonts w:ascii="Arial" w:hAnsi="Arial" w:cs="Arial"/>
            <w:b/>
            <w:bCs/>
            <w:sz w:val="12"/>
            <w:szCs w:val="12"/>
            <w:lang w:val="en-US"/>
          </w:rPr>
          <w:t>[https://doi.org/10.1109/PACIIA.2008.376]</w:t>
        </w:r>
      </w:hyperlink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28347DB8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526CA9">
        <w:rPr>
          <w:rStyle w:val="af5"/>
          <w:rFonts w:ascii="Arial" w:hAnsi="Arial" w:cs="Arial"/>
          <w:b/>
          <w:bCs/>
          <w:sz w:val="12"/>
          <w:szCs w:val="12"/>
          <w:shd w:val="clear" w:color="auto" w:fill="FFFFFF" w:themeFill="background1"/>
          <w:vertAlign w:val="baseline"/>
        </w:rPr>
        <w:footnoteRef/>
      </w:r>
      <w:r w:rsidR="00736096"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.</w:t>
      </w:r>
      <w:r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 S. Koenig and M. </w:t>
      </w:r>
      <w:r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Likhachev. D* 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> </w:t>
      </w:r>
      <w:r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pages 476-483, 2002. </w:t>
      </w:r>
      <w:hyperlink r:id="rId13" w:history="1">
        <w:r w:rsidRPr="00526CA9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 w:themeFill="background1"/>
          </w:rPr>
          <w:t>[http://idm-lab.org/bib/abstracts/papers/aaai02b.pdf]</w:t>
        </w:r>
      </w:hyperlink>
    </w:p>
  </w:footnote>
  <w:footnote w:id="14">
    <w:p w14:paraId="3AAE4055" w14:textId="00C7B505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</w:t>
      </w:r>
      <w:r w:rsidRPr="00AD7150">
        <w:rPr>
          <w:rFonts w:ascii="Arial" w:hAnsi="Arial" w:cs="Arial"/>
          <w:b/>
          <w:bCs/>
          <w:sz w:val="12"/>
          <w:szCs w:val="12"/>
        </w:rPr>
        <w:t>Chien,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doi:10.1109/isiea.2010.5679403</w:t>
      </w:r>
      <w:r w:rsidR="00E41E34" w:rsidRPr="00AD7150">
        <w:rPr>
          <w:rFonts w:ascii="Arial" w:hAnsi="Arial" w:cs="Arial"/>
          <w:b/>
          <w:bCs/>
          <w:sz w:val="12"/>
          <w:szCs w:val="12"/>
        </w:rPr>
        <w:t xml:space="preserve">, </w:t>
      </w:r>
      <w:hyperlink r:id="rId14" w:history="1">
        <w:r w:rsidR="00E41E34" w:rsidRPr="00AD7150">
          <w:rPr>
            <w:rStyle w:val="af0"/>
            <w:rFonts w:ascii="Arial" w:hAnsi="Arial" w:cs="Arial"/>
            <w:b/>
            <w:bCs/>
            <w:sz w:val="12"/>
            <w:szCs w:val="12"/>
          </w:rPr>
          <w:t>[https://doi.org/10.1109/ISIEA.2010.5679403]</w:t>
        </w:r>
      </w:hyperlink>
    </w:p>
  </w:footnote>
  <w:footnote w:id="15">
    <w:p w14:paraId="367438CD" w14:textId="087824A3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Ferguson, D.;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Stentz, A. Field D*: An Interpolation-Based Path Planner and Replanner.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  <w:hyperlink r:id="rId15" w:history="1">
        <w:r w:rsidRPr="00AD7150">
          <w:rPr>
            <w:rStyle w:val="af0"/>
            <w:rFonts w:ascii="Arial" w:hAnsi="Arial" w:cs="Arial"/>
            <w:b/>
            <w:bCs/>
            <w:sz w:val="12"/>
            <w:szCs w:val="12"/>
            <w:lang w:val="en-US"/>
          </w:rPr>
          <w:t>[https://doi.org/10.1007/978-3-540-48113-3_22]</w:t>
        </w:r>
      </w:hyperlink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4BFED8F8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doi:10.1109/robot.2000.844730 </w:t>
      </w:r>
      <w:hyperlink r:id="rId16" w:history="1">
        <w:r w:rsidR="007D71FE">
          <w:rPr>
            <w:rStyle w:val="af0"/>
            <w:rFonts w:ascii="Arial" w:hAnsi="Arial" w:cs="Arial"/>
            <w:b/>
            <w:bCs/>
            <w:sz w:val="12"/>
            <w:szCs w:val="12"/>
          </w:rPr>
          <w:t>[https://doi.org/10.1109/ROBOT.2000.844730]</w:t>
        </w:r>
      </w:hyperlink>
    </w:p>
  </w:footnote>
  <w:footnote w:id="17">
    <w:p w14:paraId="22D51C5F" w14:textId="0AD66F33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</w:t>
      </w:r>
      <w:r w:rsidRPr="007D71FE">
        <w:rPr>
          <w:rFonts w:ascii="Arial" w:hAnsi="Arial" w:cs="Arial"/>
          <w:b/>
          <w:bCs/>
          <w:sz w:val="12"/>
          <w:szCs w:val="12"/>
        </w:rPr>
        <w:t>Karaman, S., &amp; Frazzoli, E. (2010). Optimal kinodynamic motion planning using incremental sampling-based methods. 49th IEEE Conference on Decision and Control (CDC).  doi:10.1109/cdc.2010.5717430 </w:t>
      </w:r>
      <w:hyperlink r:id="rId17" w:history="1">
        <w:r w:rsidRPr="007D71FE">
          <w:rPr>
            <w:rStyle w:val="af0"/>
            <w:rFonts w:ascii="Arial" w:hAnsi="Arial" w:cs="Arial"/>
            <w:b/>
            <w:bCs/>
            <w:sz w:val="12"/>
            <w:szCs w:val="12"/>
          </w:rPr>
          <w:t>[https://doi.org/10.1109/CDC.2010.5717430]</w:t>
        </w:r>
      </w:hyperlink>
    </w:p>
  </w:footnote>
  <w:footnote w:id="18">
    <w:p w14:paraId="352E6B3F" w14:textId="05F798F9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 </w:t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Burchardt,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18" w:tgtFrame="_blank" w:history="1">
        <w:r w:rsidRPr="002874C0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[https://doi.org/10.1109/CEC.2006.1688529]</w:t>
        </w:r>
      </w:hyperlink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799E73AB" w:rsidR="00246588" w:rsidRPr="00F25822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Dorigo, M.;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Maniezzo, V.; Colorni,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IEEE Trans. Syst. Man Cybern. Part B (Cybern.)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  <w:hyperlink r:id="rId19" w:tgtFrame="_blank" w:history="1">
        <w:r w:rsidRPr="00F25822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[</w:t>
        </w:r>
        <w:r w:rsidRPr="00246588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https</w:t>
        </w:r>
        <w:r w:rsidRPr="00F25822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://</w:t>
        </w:r>
        <w:r w:rsidRPr="00246588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doi</w:t>
        </w:r>
        <w:r w:rsidRPr="00F25822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.</w:t>
        </w:r>
        <w:r w:rsidRPr="00246588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org</w:t>
        </w:r>
        <w:r w:rsidRPr="00F25822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/10.1109/3477.484436]</w:t>
        </w:r>
      </w:hyperlink>
    </w:p>
    <w:p w14:paraId="094D3CE7" w14:textId="5E25443C" w:rsidR="00246588" w:rsidRPr="00F25822" w:rsidRDefault="00246588">
      <w:pPr>
        <w:pStyle w:val="af3"/>
      </w:pPr>
    </w:p>
  </w:footnote>
  <w:footnote w:id="20">
    <w:p w14:paraId="05CB780B" w14:textId="6B15C3DC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Официальный сайт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0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</w:hyperlink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1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doc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guide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index</w:t>
        </w:r>
      </w:hyperlink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2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r w:rsidRPr="00FD10F2">
          <w:rPr>
            <w:rStyle w:val="af0"/>
            <w:rFonts w:ascii="Arial" w:hAnsi="Arial" w:cs="Arial"/>
            <w:sz w:val="12"/>
            <w:szCs w:val="12"/>
          </w:rPr>
          <w:t>github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webots</w:t>
        </w:r>
      </w:hyperlink>
    </w:p>
  </w:footnote>
  <w:footnote w:id="23">
    <w:p w14:paraId="75F61828" w14:textId="2FCCE848" w:rsidR="00FD10F2" w:rsidRPr="00284FB4" w:rsidRDefault="00284FB4" w:rsidP="00284FB4">
      <w:pPr>
        <w:rPr>
          <w:rFonts w:cstheme="minorHAnsi"/>
          <w:b/>
          <w:bCs/>
          <w:sz w:val="12"/>
          <w:szCs w:val="12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Pr="00244B8A">
        <w:rPr>
          <w:rFonts w:cstheme="minorHAnsi"/>
          <w:sz w:val="12"/>
          <w:szCs w:val="12"/>
          <w:lang w:val="ru-RU"/>
        </w:rPr>
        <w:t xml:space="preserve">. </w:t>
      </w:r>
      <w:r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1"/>
  </w:num>
  <w:num w:numId="3">
    <w:abstractNumId w:val="26"/>
  </w:num>
  <w:num w:numId="4">
    <w:abstractNumId w:val="25"/>
  </w:num>
  <w:num w:numId="5">
    <w:abstractNumId w:val="37"/>
  </w:num>
  <w:num w:numId="6">
    <w:abstractNumId w:val="32"/>
  </w:num>
  <w:num w:numId="7">
    <w:abstractNumId w:val="5"/>
  </w:num>
  <w:num w:numId="8">
    <w:abstractNumId w:val="1"/>
  </w:num>
  <w:num w:numId="9">
    <w:abstractNumId w:val="20"/>
  </w:num>
  <w:num w:numId="10">
    <w:abstractNumId w:val="10"/>
  </w:num>
  <w:num w:numId="11">
    <w:abstractNumId w:val="23"/>
  </w:num>
  <w:num w:numId="12">
    <w:abstractNumId w:val="30"/>
  </w:num>
  <w:num w:numId="13">
    <w:abstractNumId w:val="29"/>
  </w:num>
  <w:num w:numId="14">
    <w:abstractNumId w:val="14"/>
  </w:num>
  <w:num w:numId="15">
    <w:abstractNumId w:val="9"/>
  </w:num>
  <w:num w:numId="16">
    <w:abstractNumId w:val="3"/>
  </w:num>
  <w:num w:numId="17">
    <w:abstractNumId w:val="42"/>
  </w:num>
  <w:num w:numId="18">
    <w:abstractNumId w:val="13"/>
  </w:num>
  <w:num w:numId="19">
    <w:abstractNumId w:val="28"/>
  </w:num>
  <w:num w:numId="20">
    <w:abstractNumId w:val="38"/>
  </w:num>
  <w:num w:numId="21">
    <w:abstractNumId w:val="18"/>
  </w:num>
  <w:num w:numId="22">
    <w:abstractNumId w:val="4"/>
  </w:num>
  <w:num w:numId="23">
    <w:abstractNumId w:val="6"/>
  </w:num>
  <w:num w:numId="24">
    <w:abstractNumId w:val="40"/>
  </w:num>
  <w:num w:numId="25">
    <w:abstractNumId w:val="2"/>
  </w:num>
  <w:num w:numId="26">
    <w:abstractNumId w:val="34"/>
  </w:num>
  <w:num w:numId="27">
    <w:abstractNumId w:val="31"/>
  </w:num>
  <w:num w:numId="28">
    <w:abstractNumId w:val="11"/>
  </w:num>
  <w:num w:numId="29">
    <w:abstractNumId w:val="21"/>
  </w:num>
  <w:num w:numId="30">
    <w:abstractNumId w:val="39"/>
  </w:num>
  <w:num w:numId="31">
    <w:abstractNumId w:val="19"/>
  </w:num>
  <w:num w:numId="32">
    <w:abstractNumId w:val="22"/>
  </w:num>
  <w:num w:numId="33">
    <w:abstractNumId w:val="16"/>
  </w:num>
  <w:num w:numId="34">
    <w:abstractNumId w:val="36"/>
  </w:num>
  <w:num w:numId="35">
    <w:abstractNumId w:val="8"/>
  </w:num>
  <w:num w:numId="36">
    <w:abstractNumId w:val="12"/>
  </w:num>
  <w:num w:numId="37">
    <w:abstractNumId w:val="27"/>
  </w:num>
  <w:num w:numId="38">
    <w:abstractNumId w:val="17"/>
  </w:num>
  <w:num w:numId="39">
    <w:abstractNumId w:val="0"/>
  </w:num>
  <w:num w:numId="40">
    <w:abstractNumId w:val="24"/>
  </w:num>
  <w:num w:numId="41">
    <w:abstractNumId w:val="15"/>
  </w:num>
  <w:num w:numId="42">
    <w:abstractNumId w:val="35"/>
  </w:num>
  <w:num w:numId="4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7717"/>
    <w:rsid w:val="00082F8E"/>
    <w:rsid w:val="000900EF"/>
    <w:rsid w:val="00090144"/>
    <w:rsid w:val="00091A4D"/>
    <w:rsid w:val="00092EC9"/>
    <w:rsid w:val="00096AC4"/>
    <w:rsid w:val="000A277F"/>
    <w:rsid w:val="000B3052"/>
    <w:rsid w:val="000C399B"/>
    <w:rsid w:val="000D155D"/>
    <w:rsid w:val="000D44FA"/>
    <w:rsid w:val="000E0297"/>
    <w:rsid w:val="000E241F"/>
    <w:rsid w:val="00112A63"/>
    <w:rsid w:val="001132B2"/>
    <w:rsid w:val="00115594"/>
    <w:rsid w:val="0012090F"/>
    <w:rsid w:val="0013334B"/>
    <w:rsid w:val="00133CFD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35E5B"/>
    <w:rsid w:val="00246031"/>
    <w:rsid w:val="00246588"/>
    <w:rsid w:val="00254AA6"/>
    <w:rsid w:val="00254AD1"/>
    <w:rsid w:val="00255F2C"/>
    <w:rsid w:val="0026399C"/>
    <w:rsid w:val="002750D5"/>
    <w:rsid w:val="0027648A"/>
    <w:rsid w:val="00284FB4"/>
    <w:rsid w:val="002874C0"/>
    <w:rsid w:val="002879B0"/>
    <w:rsid w:val="00296A41"/>
    <w:rsid w:val="002B4955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2178F"/>
    <w:rsid w:val="0032233D"/>
    <w:rsid w:val="00324237"/>
    <w:rsid w:val="00330CE8"/>
    <w:rsid w:val="003412D0"/>
    <w:rsid w:val="003474BD"/>
    <w:rsid w:val="0035600B"/>
    <w:rsid w:val="00362C67"/>
    <w:rsid w:val="0037708A"/>
    <w:rsid w:val="00385682"/>
    <w:rsid w:val="00390859"/>
    <w:rsid w:val="003910D4"/>
    <w:rsid w:val="003918D0"/>
    <w:rsid w:val="003C26B3"/>
    <w:rsid w:val="003D35AD"/>
    <w:rsid w:val="003D7D4C"/>
    <w:rsid w:val="003E331A"/>
    <w:rsid w:val="003F2F08"/>
    <w:rsid w:val="003F473B"/>
    <w:rsid w:val="003F6181"/>
    <w:rsid w:val="003F792B"/>
    <w:rsid w:val="00414E57"/>
    <w:rsid w:val="00456461"/>
    <w:rsid w:val="0046295D"/>
    <w:rsid w:val="0046762E"/>
    <w:rsid w:val="00474EB9"/>
    <w:rsid w:val="00476E96"/>
    <w:rsid w:val="0047762C"/>
    <w:rsid w:val="00492741"/>
    <w:rsid w:val="004D0E28"/>
    <w:rsid w:val="004D47E8"/>
    <w:rsid w:val="004E28AE"/>
    <w:rsid w:val="004E5B36"/>
    <w:rsid w:val="004F5382"/>
    <w:rsid w:val="004F7D82"/>
    <w:rsid w:val="00506B03"/>
    <w:rsid w:val="00506F6B"/>
    <w:rsid w:val="00520FB8"/>
    <w:rsid w:val="0052515E"/>
    <w:rsid w:val="00526CA9"/>
    <w:rsid w:val="00532175"/>
    <w:rsid w:val="00533C65"/>
    <w:rsid w:val="00544E9C"/>
    <w:rsid w:val="00545025"/>
    <w:rsid w:val="00554A17"/>
    <w:rsid w:val="00554C57"/>
    <w:rsid w:val="00554CDC"/>
    <w:rsid w:val="00572BDC"/>
    <w:rsid w:val="00573758"/>
    <w:rsid w:val="005761CE"/>
    <w:rsid w:val="00586749"/>
    <w:rsid w:val="00590ECF"/>
    <w:rsid w:val="00594A5F"/>
    <w:rsid w:val="005A2E07"/>
    <w:rsid w:val="005A6DBA"/>
    <w:rsid w:val="005B6E52"/>
    <w:rsid w:val="005D3E76"/>
    <w:rsid w:val="005E74A1"/>
    <w:rsid w:val="005F3CF9"/>
    <w:rsid w:val="006003F5"/>
    <w:rsid w:val="00600EDE"/>
    <w:rsid w:val="00605115"/>
    <w:rsid w:val="0060526E"/>
    <w:rsid w:val="00613F16"/>
    <w:rsid w:val="006256F3"/>
    <w:rsid w:val="0063004F"/>
    <w:rsid w:val="00636E01"/>
    <w:rsid w:val="006451FB"/>
    <w:rsid w:val="00647B05"/>
    <w:rsid w:val="00656113"/>
    <w:rsid w:val="00660239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221EE"/>
    <w:rsid w:val="00732B6C"/>
    <w:rsid w:val="00734605"/>
    <w:rsid w:val="00736096"/>
    <w:rsid w:val="00746ADE"/>
    <w:rsid w:val="007774A4"/>
    <w:rsid w:val="00777C0D"/>
    <w:rsid w:val="00792796"/>
    <w:rsid w:val="0079659E"/>
    <w:rsid w:val="007A2972"/>
    <w:rsid w:val="007B3407"/>
    <w:rsid w:val="007C0C8F"/>
    <w:rsid w:val="007C6645"/>
    <w:rsid w:val="007D342F"/>
    <w:rsid w:val="007D71FE"/>
    <w:rsid w:val="007E23C3"/>
    <w:rsid w:val="007E6732"/>
    <w:rsid w:val="007E7C2C"/>
    <w:rsid w:val="007F37AE"/>
    <w:rsid w:val="00806181"/>
    <w:rsid w:val="00806BF2"/>
    <w:rsid w:val="0081160E"/>
    <w:rsid w:val="00832235"/>
    <w:rsid w:val="008424AF"/>
    <w:rsid w:val="00846639"/>
    <w:rsid w:val="00853604"/>
    <w:rsid w:val="00857D65"/>
    <w:rsid w:val="00861128"/>
    <w:rsid w:val="00866703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4BDD"/>
    <w:rsid w:val="00910CEE"/>
    <w:rsid w:val="00926B33"/>
    <w:rsid w:val="009271C8"/>
    <w:rsid w:val="00955E75"/>
    <w:rsid w:val="00960D58"/>
    <w:rsid w:val="00975993"/>
    <w:rsid w:val="009804CF"/>
    <w:rsid w:val="009A60C5"/>
    <w:rsid w:val="009B03DA"/>
    <w:rsid w:val="009B03E5"/>
    <w:rsid w:val="009B3196"/>
    <w:rsid w:val="009B35AE"/>
    <w:rsid w:val="009B5C4F"/>
    <w:rsid w:val="009C56DD"/>
    <w:rsid w:val="009D0792"/>
    <w:rsid w:val="009D56E0"/>
    <w:rsid w:val="009E2305"/>
    <w:rsid w:val="009E4E03"/>
    <w:rsid w:val="009F38B3"/>
    <w:rsid w:val="009F5EF0"/>
    <w:rsid w:val="009F6BEA"/>
    <w:rsid w:val="00A00A28"/>
    <w:rsid w:val="00A01CA0"/>
    <w:rsid w:val="00A05BAC"/>
    <w:rsid w:val="00A0661A"/>
    <w:rsid w:val="00A26F26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415AA"/>
    <w:rsid w:val="00B439F2"/>
    <w:rsid w:val="00B47268"/>
    <w:rsid w:val="00B51642"/>
    <w:rsid w:val="00B77F6C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75E3"/>
    <w:rsid w:val="00C113FE"/>
    <w:rsid w:val="00C11A56"/>
    <w:rsid w:val="00C16C24"/>
    <w:rsid w:val="00C205BF"/>
    <w:rsid w:val="00C2394D"/>
    <w:rsid w:val="00C30A9A"/>
    <w:rsid w:val="00C33CCE"/>
    <w:rsid w:val="00C53EA8"/>
    <w:rsid w:val="00C56DB4"/>
    <w:rsid w:val="00C6040A"/>
    <w:rsid w:val="00C63616"/>
    <w:rsid w:val="00C6377A"/>
    <w:rsid w:val="00C65AC6"/>
    <w:rsid w:val="00C74748"/>
    <w:rsid w:val="00C91EF3"/>
    <w:rsid w:val="00C94DCD"/>
    <w:rsid w:val="00CA1BBF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704A8"/>
    <w:rsid w:val="00EA2D68"/>
    <w:rsid w:val="00EA2DCE"/>
    <w:rsid w:val="00EA657C"/>
    <w:rsid w:val="00EC0BD0"/>
    <w:rsid w:val="00EC4FAB"/>
    <w:rsid w:val="00EE42FE"/>
    <w:rsid w:val="00F05EB9"/>
    <w:rsid w:val="00F13004"/>
    <w:rsid w:val="00F2578A"/>
    <w:rsid w:val="00F25822"/>
    <w:rsid w:val="00F37ECC"/>
    <w:rsid w:val="00F46D50"/>
    <w:rsid w:val="00F55A39"/>
    <w:rsid w:val="00F61FA1"/>
    <w:rsid w:val="00F63AC3"/>
    <w:rsid w:val="00F640B1"/>
    <w:rsid w:val="00F65542"/>
    <w:rsid w:val="00F657B2"/>
    <w:rsid w:val="00F73B16"/>
    <w:rsid w:val="00FB617E"/>
    <w:rsid w:val="00FB6EFD"/>
    <w:rsid w:val="00FC0F44"/>
    <w:rsid w:val="00FC1ECD"/>
    <w:rsid w:val="00FC6273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i.org/10.1109/TSSC.1968.300136" TargetMode="External"/><Relationship Id="rId47" Type="http://schemas.openxmlformats.org/officeDocument/2006/relationships/hyperlink" Target="https://doi.org/10.1109/3477.484436" TargetMode="External"/><Relationship Id="rId50" Type="http://schemas.openxmlformats.org/officeDocument/2006/relationships/hyperlink" Target="https://doi.org/10.1109/ICISSEC.2015.7371031" TargetMode="External"/><Relationship Id="rId55" Type="http://schemas.openxmlformats.org/officeDocument/2006/relationships/hyperlink" Target="https://doi.org/10.1109/ROBOT.2000.844730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gif"/><Relationship Id="rId40" Type="http://schemas.openxmlformats.org/officeDocument/2006/relationships/hyperlink" Target="https://doi.org/10.3390/vehicles3030027" TargetMode="External"/><Relationship Id="rId45" Type="http://schemas.openxmlformats.org/officeDocument/2006/relationships/hyperlink" Target="https://doi.org/10.1007/s00500-015-1750-1" TargetMode="External"/><Relationship Id="rId53" Type="http://schemas.openxmlformats.org/officeDocument/2006/relationships/hyperlink" Target="https://doi.org/10.1109/ISIEA.2010.5679403" TargetMode="External"/><Relationship Id="rId58" Type="http://schemas.openxmlformats.org/officeDocument/2006/relationships/hyperlink" Target="https://doi.org/10.1109/3477.484436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cyberbotics/webots" TargetMode="External"/><Relationship Id="rId19" Type="http://schemas.openxmlformats.org/officeDocument/2006/relationships/image" Target="media/image1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scholar.google.com/scholar_lookup?title=Optimal+and+efficient+path+planning+for+partially+known+environments&amp;author=Stentz,+A.&amp;publication_year=1997&amp;pages=203%E2%80%93220" TargetMode="External"/><Relationship Id="rId48" Type="http://schemas.openxmlformats.org/officeDocument/2006/relationships/hyperlink" Target="https://doi.org/10.1016/j.amc.2014.12.006" TargetMode="External"/><Relationship Id="rId56" Type="http://schemas.openxmlformats.org/officeDocument/2006/relationships/hyperlink" Target="https://doi.org/10.1109/CDC.2010.5717430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doi.org/10.1109/PACIIA.2008.376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gif"/><Relationship Id="rId46" Type="http://schemas.openxmlformats.org/officeDocument/2006/relationships/hyperlink" Target="https://doi.org/10.1109/CEC.2006.1688529" TargetMode="External"/><Relationship Id="rId59" Type="http://schemas.openxmlformats.org/officeDocument/2006/relationships/hyperlink" Target="https://cyberbotics.com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doi.org/10.1007/BF01386390" TargetMode="External"/><Relationship Id="rId54" Type="http://schemas.openxmlformats.org/officeDocument/2006/relationships/hyperlink" Target="https://doi.org/10.1007/978-3-540-48113-3_22" TargetMode="External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49" Type="http://schemas.openxmlformats.org/officeDocument/2006/relationships/hyperlink" Target="https://doi.org/10.3182/20060517-3-FR-2903.00105" TargetMode="External"/><Relationship Id="rId57" Type="http://schemas.openxmlformats.org/officeDocument/2006/relationships/hyperlink" Target="https://doi.org/10.1109/CEC.2006.1688529" TargetMode="External"/><Relationship Id="rId10" Type="http://schemas.openxmlformats.org/officeDocument/2006/relationships/image" Target="media/image3.gif"/><Relationship Id="rId31" Type="http://schemas.openxmlformats.org/officeDocument/2006/relationships/image" Target="media/image24.png"/><Relationship Id="rId44" Type="http://schemas.openxmlformats.org/officeDocument/2006/relationships/hyperlink" Target="http://lavalle.pl/papers/Lav98c.pdf" TargetMode="External"/><Relationship Id="rId52" Type="http://schemas.openxmlformats.org/officeDocument/2006/relationships/hyperlink" Target="http://idm-lab.org/bib/abstracts/papers/aaai02b.pdf" TargetMode="External"/><Relationship Id="rId60" Type="http://schemas.openxmlformats.org/officeDocument/2006/relationships/hyperlink" Target="https://cyberbotics.com/doc/guide/index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doi.org/10.1109/3477.484436" TargetMode="External"/><Relationship Id="rId13" Type="http://schemas.openxmlformats.org/officeDocument/2006/relationships/hyperlink" Target="http://idm-lab.org/bib/abstracts/papers/aaai02b.pdf" TargetMode="External"/><Relationship Id="rId18" Type="http://schemas.openxmlformats.org/officeDocument/2006/relationships/hyperlink" Target="https://doi.org/10.1109/CEC.2006.1688529" TargetMode="External"/><Relationship Id="rId3" Type="http://schemas.openxmlformats.org/officeDocument/2006/relationships/hyperlink" Target="https://doi.org/10.1109/TSSC.1968.300136" TargetMode="External"/><Relationship Id="rId21" Type="http://schemas.openxmlformats.org/officeDocument/2006/relationships/hyperlink" Target="https://cyberbotics.com/doc/guide/index" TargetMode="External"/><Relationship Id="rId7" Type="http://schemas.openxmlformats.org/officeDocument/2006/relationships/hyperlink" Target="https://doi.org/10.1109/CEC.2006.1688529" TargetMode="External"/><Relationship Id="rId12" Type="http://schemas.openxmlformats.org/officeDocument/2006/relationships/hyperlink" Target="https://doi.org/10.1109/PACIIA.2008.376" TargetMode="External"/><Relationship Id="rId17" Type="http://schemas.openxmlformats.org/officeDocument/2006/relationships/hyperlink" Target="https://doi.org/10.1109/CDC.2010.5717430" TargetMode="External"/><Relationship Id="rId2" Type="http://schemas.openxmlformats.org/officeDocument/2006/relationships/hyperlink" Target="https://doi.org/10.1007/BF01386390" TargetMode="External"/><Relationship Id="rId16" Type="http://schemas.openxmlformats.org/officeDocument/2006/relationships/hyperlink" Target="https://doi.org/10.1109/ROBOT.2000.844730" TargetMode="External"/><Relationship Id="rId20" Type="http://schemas.openxmlformats.org/officeDocument/2006/relationships/hyperlink" Target="https://cyberbotics.com/" TargetMode="External"/><Relationship Id="rId1" Type="http://schemas.openxmlformats.org/officeDocument/2006/relationships/hyperlink" Target="https://doi.org/10.3390/vehicles3030027" TargetMode="External"/><Relationship Id="rId6" Type="http://schemas.openxmlformats.org/officeDocument/2006/relationships/hyperlink" Target="https://doi.org/10.1007/s00500-015-1750-1" TargetMode="External"/><Relationship Id="rId11" Type="http://schemas.openxmlformats.org/officeDocument/2006/relationships/hyperlink" Target="https://doi.org/10.1109/ICISSEC.2015.7371031" TargetMode="External"/><Relationship Id="rId5" Type="http://schemas.openxmlformats.org/officeDocument/2006/relationships/hyperlink" Target="http://lavalle.pl/papers/Lav98c.pdf" TargetMode="External"/><Relationship Id="rId15" Type="http://schemas.openxmlformats.org/officeDocument/2006/relationships/hyperlink" Target="https://doi.org/10.1007/978-3-540-48113-3_22" TargetMode="External"/><Relationship Id="rId10" Type="http://schemas.openxmlformats.org/officeDocument/2006/relationships/hyperlink" Target="https://doi.org/10.3182/20060517-3-FR-2903.00105" TargetMode="External"/><Relationship Id="rId19" Type="http://schemas.openxmlformats.org/officeDocument/2006/relationships/hyperlink" Target="https://doi.org/10.1109/3477.484436" TargetMode="External"/><Relationship Id="rId4" Type="http://schemas.openxmlformats.org/officeDocument/2006/relationships/hyperlink" Target="https://scholar.google.com/scholar_lookup?title=Optimal+and+efficient+path+planning+for+partially+known+environments&amp;author=Stentz,+A.&amp;publication_year=1997&amp;pages=203%E2%80%93220" TargetMode="External"/><Relationship Id="rId9" Type="http://schemas.openxmlformats.org/officeDocument/2006/relationships/hyperlink" Target="https://doi.org/10.1016/j.amc.2014.12.006" TargetMode="External"/><Relationship Id="rId14" Type="http://schemas.openxmlformats.org/officeDocument/2006/relationships/hyperlink" Target="https://doi.org/10.1109/ISIEA.2010.5679403" TargetMode="External"/><Relationship Id="rId22" Type="http://schemas.openxmlformats.org/officeDocument/2006/relationships/hyperlink" Target="https://github.com/cyberbotics/webots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28</Pages>
  <Words>6667</Words>
  <Characters>38005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184</cp:revision>
  <dcterms:created xsi:type="dcterms:W3CDTF">2024-05-11T17:51:00Z</dcterms:created>
  <dcterms:modified xsi:type="dcterms:W3CDTF">2024-05-16T11:54:00Z</dcterms:modified>
</cp:coreProperties>
</file>